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F5086" w14:textId="2A033D15" w:rsidR="000D4CD2" w:rsidRPr="00215C6C" w:rsidRDefault="000D4CD2" w:rsidP="003C3BA7">
      <w:pPr>
        <w:pageBreakBefore/>
        <w:spacing w:after="200"/>
        <w:jc w:val="both"/>
        <w:rPr>
          <w:rFonts w:asciiTheme="minorHAnsi" w:eastAsia="Arial" w:hAnsiTheme="minorHAnsi" w:cs="Arial"/>
          <w:sz w:val="28"/>
          <w:szCs w:val="28"/>
          <w:lang w:eastAsia="it-IT"/>
        </w:rPr>
      </w:pPr>
      <w:r w:rsidRPr="00215C6C">
        <w:rPr>
          <w:rFonts w:asciiTheme="minorHAnsi" w:hAnsiTheme="minorHAnsi" w:cs="Calibri"/>
          <w:bCs/>
          <w:color w:val="000000"/>
          <w:sz w:val="28"/>
          <w:szCs w:val="28"/>
          <w:u w:val="single"/>
        </w:rPr>
        <w:t xml:space="preserve">ALLEGATO </w:t>
      </w:r>
      <w:r w:rsidR="003C3BA7" w:rsidRPr="00215C6C">
        <w:rPr>
          <w:rFonts w:asciiTheme="minorHAnsi" w:hAnsiTheme="minorHAnsi" w:cs="Calibri"/>
          <w:bCs/>
          <w:color w:val="000000"/>
          <w:sz w:val="28"/>
          <w:szCs w:val="28"/>
          <w:u w:val="single"/>
        </w:rPr>
        <w:t>1</w:t>
      </w:r>
      <w:r w:rsidR="006E2AFB" w:rsidRPr="00215C6C">
        <w:rPr>
          <w:rFonts w:asciiTheme="minorHAnsi" w:hAnsiTheme="minorHAnsi" w:cs="Calibri"/>
          <w:bCs/>
          <w:color w:val="000000"/>
          <w:sz w:val="28"/>
          <w:szCs w:val="28"/>
          <w:u w:val="single"/>
        </w:rPr>
        <w:t>2</w:t>
      </w:r>
      <w:r w:rsidR="003C3BA7" w:rsidRPr="00215C6C">
        <w:rPr>
          <w:rFonts w:asciiTheme="minorHAnsi" w:hAnsiTheme="minorHAnsi" w:cs="Calibri"/>
          <w:bCs/>
          <w:color w:val="000000"/>
          <w:sz w:val="28"/>
          <w:szCs w:val="28"/>
          <w:u w:val="single"/>
        </w:rPr>
        <w:t xml:space="preserve"> </w:t>
      </w:r>
      <w:r w:rsidRPr="00215C6C">
        <w:rPr>
          <w:rFonts w:asciiTheme="minorHAnsi" w:eastAsia="Arial" w:hAnsiTheme="minorHAnsi" w:cs="Arial"/>
          <w:color w:val="1F497D"/>
          <w:sz w:val="28"/>
          <w:szCs w:val="28"/>
          <w:lang w:eastAsia="it-IT"/>
        </w:rPr>
        <w:t xml:space="preserve"> </w:t>
      </w:r>
    </w:p>
    <w:p w14:paraId="68F0DC46" w14:textId="77777777" w:rsidR="000D4CD2" w:rsidRPr="002674F9" w:rsidRDefault="000D4CD2" w:rsidP="000D4CD2">
      <w:pPr>
        <w:spacing w:line="259" w:lineRule="auto"/>
        <w:ind w:right="4"/>
        <w:jc w:val="both"/>
        <w:rPr>
          <w:rFonts w:asciiTheme="minorHAnsi" w:eastAsia="Arial" w:hAnsiTheme="minorHAnsi" w:cs="Arial"/>
          <w:lang w:eastAsia="it-IT"/>
        </w:rPr>
      </w:pPr>
      <w:bookmarkStart w:id="0" w:name="_GoBack"/>
      <w:r w:rsidRPr="002674F9">
        <w:rPr>
          <w:rFonts w:asciiTheme="minorHAnsi" w:eastAsia="Arial" w:hAnsiTheme="minorHAnsi" w:cs="Arial"/>
          <w:b/>
          <w:color w:val="002060"/>
          <w:lang w:eastAsia="it-IT"/>
        </w:rPr>
        <w:t xml:space="preserve">INFORMATIVA RELATIVA AL TRATTAMENTO DEI DATI PERSONALI </w:t>
      </w:r>
    </w:p>
    <w:bookmarkEnd w:id="0"/>
    <w:p w14:paraId="7B3F6116" w14:textId="77777777" w:rsidR="000D4CD2" w:rsidRPr="000915EA" w:rsidRDefault="000D4CD2" w:rsidP="000D4CD2">
      <w:pPr>
        <w:pStyle w:val="Normale1"/>
        <w:spacing w:line="100" w:lineRule="atLeast"/>
        <w:rPr>
          <w:rFonts w:asciiTheme="minorHAnsi" w:eastAsia="Arial" w:hAnsiTheme="minorHAnsi" w:cs="Arial"/>
          <w:b/>
          <w:color w:val="002060"/>
          <w:kern w:val="0"/>
          <w:sz w:val="22"/>
          <w:szCs w:val="22"/>
          <w:lang w:eastAsia="it-IT" w:bidi="ar-SA"/>
        </w:rPr>
      </w:pPr>
      <w:r w:rsidRPr="000915EA">
        <w:rPr>
          <w:rFonts w:eastAsia="Arial" w:cs="Arial"/>
          <w:color w:val="002060"/>
          <w:kern w:val="0"/>
          <w:lang w:eastAsia="it-IT" w:bidi="ar-SA"/>
        </w:rPr>
        <w:t>BANDO HUB</w:t>
      </w:r>
      <w:r w:rsidR="003C3BA7">
        <w:rPr>
          <w:rFonts w:eastAsia="Arial" w:cs="Arial"/>
          <w:color w:val="002060"/>
          <w:kern w:val="0"/>
          <w:lang w:eastAsia="it-IT" w:bidi="ar-SA"/>
        </w:rPr>
        <w:t xml:space="preserve"> - </w:t>
      </w:r>
      <w:r w:rsidRPr="000915EA">
        <w:rPr>
          <w:rFonts w:asciiTheme="minorHAnsi" w:eastAsia="Arial" w:hAnsiTheme="minorHAnsi" w:cs="Arial"/>
          <w:b/>
          <w:color w:val="002060"/>
          <w:kern w:val="0"/>
          <w:sz w:val="22"/>
          <w:szCs w:val="22"/>
          <w:lang w:eastAsia="it-IT" w:bidi="ar-SA"/>
        </w:rPr>
        <w:t xml:space="preserve">SOSTEGNO </w:t>
      </w:r>
      <w:r w:rsidR="003C3BA7">
        <w:rPr>
          <w:rFonts w:asciiTheme="minorHAnsi" w:eastAsia="Arial" w:hAnsiTheme="minorHAnsi" w:cs="Arial"/>
          <w:b/>
          <w:color w:val="002060"/>
          <w:kern w:val="0"/>
          <w:sz w:val="22"/>
          <w:szCs w:val="22"/>
          <w:lang w:eastAsia="it-IT" w:bidi="ar-SA"/>
        </w:rPr>
        <w:t>A</w:t>
      </w:r>
      <w:r w:rsidRPr="000915EA">
        <w:rPr>
          <w:rFonts w:asciiTheme="minorHAnsi" w:eastAsia="Arial" w:hAnsiTheme="minorHAnsi" w:cs="Arial"/>
          <w:b/>
          <w:color w:val="002060"/>
          <w:kern w:val="0"/>
          <w:sz w:val="22"/>
          <w:szCs w:val="22"/>
          <w:lang w:eastAsia="it-IT" w:bidi="ar-SA"/>
        </w:rPr>
        <w:t>LL’ACCESSO DELLE PMI ALL’INNOVAZIONE E AL TRASFERIMENTO TECNOLOGICO ATTRAVERSO I SERVIZI DEI DIGITAL INNOVATION HUB</w:t>
      </w:r>
    </w:p>
    <w:p w14:paraId="497C8C44" w14:textId="77777777" w:rsidR="000D4CD2" w:rsidRPr="002674F9" w:rsidRDefault="000D4CD2" w:rsidP="000D4CD2">
      <w:pPr>
        <w:spacing w:after="12" w:line="243" w:lineRule="auto"/>
        <w:ind w:left="137" w:right="-13" w:hanging="10"/>
        <w:jc w:val="both"/>
        <w:rPr>
          <w:rFonts w:asciiTheme="minorHAnsi" w:eastAsia="Arial" w:hAnsiTheme="minorHAnsi" w:cs="Arial"/>
          <w:lang w:eastAsia="it-IT"/>
        </w:rPr>
      </w:pPr>
      <w:r w:rsidRPr="002674F9">
        <w:rPr>
          <w:rFonts w:asciiTheme="minorHAnsi" w:hAnsiTheme="minorHAnsi"/>
          <w:noProof/>
        </w:rPr>
        <mc:AlternateContent>
          <mc:Choice Requires="wpg">
            <w:drawing>
              <wp:anchor distT="0" distB="0" distL="114300" distR="114300" simplePos="0" relativeHeight="251659264" behindDoc="1" locked="0" layoutInCell="1" allowOverlap="1" wp14:anchorId="4CE23403" wp14:editId="1CF23786">
                <wp:simplePos x="0" y="0"/>
                <wp:positionH relativeFrom="margin">
                  <wp:align>center</wp:align>
                </wp:positionH>
                <wp:positionV relativeFrom="paragraph">
                  <wp:posOffset>23495</wp:posOffset>
                </wp:positionV>
                <wp:extent cx="6766560" cy="635"/>
                <wp:effectExtent l="19050" t="19050" r="15240" b="37465"/>
                <wp:wrapTight wrapText="bothSides">
                  <wp:wrapPolygon edited="0">
                    <wp:start x="-61" y="-648000"/>
                    <wp:lineTo x="-61" y="648000"/>
                    <wp:lineTo x="21588" y="648000"/>
                    <wp:lineTo x="21588" y="-648000"/>
                    <wp:lineTo x="16297" y="-648000"/>
                    <wp:lineTo x="-61" y="-648000"/>
                  </wp:wrapPolygon>
                </wp:wrapTight>
                <wp:docPr id="3" name="Gruppo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635"/>
                          <a:chOff x="0" y="0"/>
                          <a:chExt cx="67665" cy="6"/>
                        </a:xfrm>
                      </wpg:grpSpPr>
                      <wps:wsp>
                        <wps:cNvPr id="4"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1023C97" id="Gruppo 3" o:spid="_x0000_s1026" style="position:absolute;margin-left:0;margin-top:1.85pt;width:532.8pt;height:.05pt;z-index:-251657216;mso-position-horizontal:center;mso-position-horizontal-relative:margin;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U1nFAMAAKYHAAAOAAAAZHJzL2Uyb0RvYy54bWykVclu2zAQvRfoPxA8FmgkO7acCpGDIotR&#10;IG0DRP0AmqIWVCJZkrKcfn2GpKTITtICyUUeeh5nebPw/GLf1GjHlK4ET/DsJMSIcSqyihcJ/pXe&#10;fD7DSBvCM1ILzhL8wDS+WH/8cN7JmM1FKeqMKQRGuI47meDSGBkHgaYla4g+EZJxUOZCNcTAURVB&#10;pkgH1ps6mIdhFHRCZVIJyrSGf6+8Eq+d/Txn1PzMc80MqhMMsRn3Ve67td9gfU7iQhFZVrQPg7wh&#10;ioZUHJyOpq6IIahV1TNTTUWV0CI3J1Q0gcjzijKXA2QzC4+y2SjRSpdLEXeFHGkCao94erNZ+mN3&#10;p1CVJfgUI04aKNFGtVIKdGq56WQRA2Sj5L28Uz5BEG8F/a1BHRzr7bnwYLTtvosM7JHWCMfNPleN&#10;NQFZo70rwcNYArY3iMKf0SqKlhFUioIuOl36AtESqvjsDi2vp7f6O/ZGQGLvzAXYB2SzgSbTTzzq&#10;9/F4XxLJXHm0JanncTHw6NRosZh5Ih1mYFFPKZxobIQamH4HeS/RQGLaarNhwvFPdrfa+MbPQHJV&#10;zfrip0B93tQwA58CFKIODQXp8QNsdgAr0ViqYrQ0n0B6K6/bg+4b3YIt9KJFoHYE/SO25QHsRUvR&#10;BPLf2FZT8DQ2aLNiYJCUA6l0z3tWQULELsLQ9b8U2vawpRiaO3V9ASYAZUvwChhYtGA3jQPY//ZO&#10;FOw4u91SYAfWWwrZw35LIUNYcOnKD5AkxsZn/VgRdZNJK/2gWV0jdiwVDmWOxg18PmlrPkUNLWID&#10;7fsA0B4DgnXoRnIMwsY/6Ucubqq6dg1Wcxva/Gy5WjrKtKirzGptTFoV28taoR2xyzyMotDtb7B2&#10;AIOlyTNnrWQku+5lQ6rayy42t7v8rPm9sBXZA8ydEv6JgCcNhFKovxh18DwkWP9piWIY1d847I0v&#10;s8XCvifusFiu5nBQU812qiGcgqkEGwz9YMVLAye40kpVFSV4mrl0ufgKyzKv7HTC6tKxj6o/wOpy&#10;knsMQDp4baZnh3p6XtePAAAA//8DAFBLAwQUAAYACAAAACEAxEwSNdwAAAAFAQAADwAAAGRycy9k&#10;b3ducmV2LnhtbEyPQWvCQBCF74X+h2UK3uomFaOk2YhI60kKVaH0NmbHJJidDdk1if++66ke573H&#10;e99kq9E0oqfO1ZYVxNMIBHFhdc2lguPh83UJwnlkjY1lUnAjB6v8+SnDVNuBv6nf+1KEEnYpKqi8&#10;b1MpXVGRQTe1LXHwzrYz6MPZlVJ3OIRy08i3KEqkwZrDQoUtbSoqLvurUbAdcFjP4o9+dzlvbr+H&#10;+dfPLialJi/j+h2Ep9H/h+GOH9AhD0wne2XtRKMgPOIVzBYg7maUzBMQpyAsQeaZfKTP/wAAAP//&#10;AwBQSwECLQAUAAYACAAAACEAtoM4kv4AAADhAQAAEwAAAAAAAAAAAAAAAAAAAAAAW0NvbnRlbnRf&#10;VHlwZXNdLnhtbFBLAQItABQABgAIAAAAIQA4/SH/1gAAAJQBAAALAAAAAAAAAAAAAAAAAC8BAABf&#10;cmVscy8ucmVsc1BLAQItABQABgAIAAAAIQD3KU1nFAMAAKYHAAAOAAAAAAAAAAAAAAAAAC4CAABk&#10;cnMvZTJvRG9jLnhtbFBLAQItABQABgAIAAAAIQDETBI13AAAAAUBAAAPAAAAAAAAAAAAAAAAAG4F&#10;AABkcnMvZG93bnJldi54bWxQSwUGAAAAAAQABADzAAAAdwY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cRcwgAAANoAAAAPAAAAZHJzL2Rvd25yZXYueG1sRI9Ra8Iw&#10;FIXfB/6HcIW9zXQiZXRGkYGgDsZW9f3SXNuw5qY0sY3/fhGEPR7OOd/hLNfRtmKg3hvHCl5nGQji&#10;ymnDtYLTcfvyBsIHZI2tY1JwIw/r1eRpiYV2I//QUIZaJAj7AhU0IXSFlL5qyKKfuY44eRfXWwxJ&#10;9rXUPY4Jbls5z7JcWjScFhrs6KOh6re8WgWbr30u92xifu7G+G0+b5fhUCr1PI2bdxCBYvgPP9o7&#10;rWAB9yvpBsjVHwAAAP//AwBQSwECLQAUAAYACAAAACEA2+H2y+4AAACFAQAAEwAAAAAAAAAAAAAA&#10;AAAAAAAAW0NvbnRlbnRfVHlwZXNdLnhtbFBLAQItABQABgAIAAAAIQBa9CxbvwAAABUBAAALAAAA&#10;AAAAAAAAAAAAAB8BAABfcmVscy8ucmVsc1BLAQItABQABgAIAAAAIQAEkcRcwgAAANoAAAAPAAAA&#10;AAAAAAAAAAAAAAcCAABkcnMvZG93bnJldi54bWxQSwUGAAAAAAMAAwC3AAAA9gIAAAAA&#10;" path="m,l6766560,635e" filled="f" strokecolor="#060" strokeweight="2.25pt">
                  <v:path arrowok="t" o:connecttype="custom" o:connectlocs="0,0;67665,6" o:connectangles="0,0" textboxrect="0,0,6766560,635"/>
                </v:shape>
                <w10:wrap type="tight" anchorx="margin"/>
              </v:group>
            </w:pict>
          </mc:Fallback>
        </mc:AlternateContent>
      </w:r>
    </w:p>
    <w:p w14:paraId="4A1DEF89" w14:textId="77777777" w:rsidR="000D4CD2" w:rsidRPr="002674F9" w:rsidRDefault="000D4CD2" w:rsidP="000D4CD2">
      <w:pPr>
        <w:spacing w:after="12" w:line="243" w:lineRule="auto"/>
        <w:ind w:left="137" w:right="-13" w:hanging="10"/>
        <w:jc w:val="both"/>
        <w:rPr>
          <w:rFonts w:asciiTheme="minorHAnsi" w:eastAsia="Arial" w:hAnsiTheme="minorHAnsi" w:cs="Arial"/>
          <w:lang w:eastAsia="it-IT"/>
        </w:rPr>
      </w:pPr>
      <w:r w:rsidRPr="002674F9">
        <w:rPr>
          <w:rFonts w:asciiTheme="minorHAnsi" w:eastAsia="Arial" w:hAnsiTheme="minorHAnsi" w:cs="Arial"/>
          <w:lang w:eastAsia="it-IT"/>
        </w:rPr>
        <w:t xml:space="preserve">Prima che Lei ci fornisca i dati personali che La riguardano, in armonia con quanto previsto dal Regolamento Europeo sulla protezione dei dati personali 2016/679, dal D.lgs. 30 giugno 2003, n. 196 e dal D.lgs. 10 agosto 2018, n. 101,  il cui obiettivo è quello di proteggere i diritti e le libertà fondamentali delle persone fisiche, in particolare il diritto alla protezione dei dati personali, è necessario che Lei prenda visione di una serie di informazioni che La possono aiutare a comprendere le motivazioni per le quali verranno trattati i Suoi dati personali, </w:t>
      </w:r>
      <w:proofErr w:type="spellStart"/>
      <w:r w:rsidRPr="002674F9">
        <w:rPr>
          <w:rFonts w:asciiTheme="minorHAnsi" w:eastAsia="Arial" w:hAnsiTheme="minorHAnsi" w:cs="Arial"/>
          <w:lang w:eastAsia="it-IT"/>
        </w:rPr>
        <w:t>spiegandoLe</w:t>
      </w:r>
      <w:proofErr w:type="spellEnd"/>
      <w:r w:rsidRPr="002674F9">
        <w:rPr>
          <w:rFonts w:asciiTheme="minorHAnsi" w:eastAsia="Arial" w:hAnsiTheme="minorHAnsi" w:cs="Arial"/>
          <w:lang w:eastAsia="it-IT"/>
        </w:rPr>
        <w:t xml:space="preserve"> quali sono i Suoi diritti e come li potrà esercitare. </w:t>
      </w:r>
    </w:p>
    <w:p w14:paraId="797B24A5" w14:textId="77777777" w:rsidR="000D4CD2" w:rsidRPr="002674F9" w:rsidRDefault="000D4CD2" w:rsidP="000D4CD2">
      <w:pPr>
        <w:spacing w:after="12" w:line="243" w:lineRule="auto"/>
        <w:ind w:left="137" w:right="-13" w:hanging="10"/>
        <w:jc w:val="both"/>
        <w:rPr>
          <w:rFonts w:asciiTheme="minorHAnsi" w:eastAsia="Arial" w:hAnsiTheme="minorHAnsi" w:cs="Arial"/>
          <w:b/>
          <w:lang w:eastAsia="it-IT"/>
        </w:rPr>
      </w:pPr>
    </w:p>
    <w:p w14:paraId="0439D1E5" w14:textId="77777777" w:rsidR="000D4CD2" w:rsidRPr="002674F9" w:rsidRDefault="000D4CD2" w:rsidP="000D4CD2">
      <w:pPr>
        <w:numPr>
          <w:ilvl w:val="0"/>
          <w:numId w:val="5"/>
        </w:numPr>
        <w:spacing w:after="4" w:line="248" w:lineRule="auto"/>
        <w:ind w:right="133"/>
        <w:contextualSpacing/>
        <w:jc w:val="both"/>
        <w:rPr>
          <w:rFonts w:asciiTheme="minorHAnsi" w:eastAsia="Arial" w:hAnsiTheme="minorHAnsi" w:cs="Arial"/>
          <w:b/>
          <w:lang w:eastAsia="it-IT"/>
        </w:rPr>
      </w:pPr>
      <w:r w:rsidRPr="002674F9">
        <w:rPr>
          <w:rFonts w:asciiTheme="minorHAnsi" w:eastAsia="Arial" w:hAnsiTheme="minorHAnsi" w:cs="Arial"/>
          <w:b/>
          <w:lang w:eastAsia="it-IT"/>
        </w:rPr>
        <w:t>Finalità del trattamento dei dati personali</w:t>
      </w:r>
    </w:p>
    <w:p w14:paraId="3935ECB9" w14:textId="77777777" w:rsidR="000D4CD2" w:rsidRPr="002674F9" w:rsidRDefault="000D4CD2" w:rsidP="000D4CD2">
      <w:pPr>
        <w:spacing w:after="4" w:line="248" w:lineRule="auto"/>
        <w:ind w:left="259" w:right="133" w:hanging="10"/>
        <w:jc w:val="both"/>
        <w:rPr>
          <w:rFonts w:asciiTheme="minorHAnsi" w:eastAsia="Arial" w:hAnsiTheme="minorHAnsi" w:cs="Arial"/>
          <w:b/>
          <w:lang w:eastAsia="it-IT"/>
        </w:rPr>
      </w:pPr>
    </w:p>
    <w:p w14:paraId="64C74754" w14:textId="77777777" w:rsidR="000D4CD2" w:rsidRPr="002674F9" w:rsidRDefault="000D4CD2" w:rsidP="000D4CD2">
      <w:pPr>
        <w:spacing w:after="4" w:line="248" w:lineRule="auto"/>
        <w:ind w:left="207" w:right="133" w:hanging="10"/>
        <w:jc w:val="both"/>
        <w:rPr>
          <w:rFonts w:asciiTheme="minorHAnsi" w:eastAsia="Arial" w:hAnsiTheme="minorHAnsi" w:cs="Arial"/>
          <w:i/>
          <w:color w:val="FF0000"/>
          <w:lang w:eastAsia="it-IT"/>
        </w:rPr>
      </w:pPr>
      <w:r w:rsidRPr="002674F9">
        <w:rPr>
          <w:rFonts w:asciiTheme="minorHAnsi" w:eastAsia="Arial" w:hAnsiTheme="minorHAnsi" w:cs="Arial"/>
          <w:lang w:eastAsia="it-IT"/>
        </w:rPr>
        <w:t>I Suoi dati, personali (anagrafici, dei componenti del nucleo familiare e quelli desumibili dalla documentazione presentata), sono trattati al fine di realizzare gli obiettivi della DGR XI/</w:t>
      </w:r>
      <w:r>
        <w:rPr>
          <w:rFonts w:asciiTheme="minorHAnsi" w:eastAsia="Arial" w:hAnsiTheme="minorHAnsi" w:cs="Arial"/>
          <w:lang w:eastAsia="it-IT"/>
        </w:rPr>
        <w:t>2047</w:t>
      </w:r>
      <w:r w:rsidRPr="002674F9">
        <w:rPr>
          <w:rFonts w:asciiTheme="minorHAnsi" w:eastAsia="Arial" w:hAnsiTheme="minorHAnsi" w:cs="Arial"/>
          <w:lang w:eastAsia="it-IT"/>
        </w:rPr>
        <w:t xml:space="preserve"> del </w:t>
      </w:r>
      <w:r>
        <w:rPr>
          <w:rFonts w:asciiTheme="minorHAnsi" w:eastAsia="Arial" w:hAnsiTheme="minorHAnsi" w:cs="Arial"/>
          <w:lang w:eastAsia="it-IT"/>
        </w:rPr>
        <w:t>31</w:t>
      </w:r>
      <w:r w:rsidRPr="002674F9">
        <w:rPr>
          <w:rFonts w:asciiTheme="minorHAnsi" w:eastAsia="Arial" w:hAnsiTheme="minorHAnsi" w:cs="Arial"/>
          <w:lang w:eastAsia="it-IT"/>
        </w:rPr>
        <w:t>.</w:t>
      </w:r>
      <w:r>
        <w:rPr>
          <w:rFonts w:asciiTheme="minorHAnsi" w:eastAsia="Arial" w:hAnsiTheme="minorHAnsi" w:cs="Arial"/>
          <w:lang w:eastAsia="it-IT"/>
        </w:rPr>
        <w:t>07</w:t>
      </w:r>
      <w:r w:rsidRPr="002674F9">
        <w:rPr>
          <w:rFonts w:asciiTheme="minorHAnsi" w:eastAsia="Arial" w:hAnsiTheme="minorHAnsi" w:cs="Arial"/>
          <w:lang w:eastAsia="it-IT"/>
        </w:rPr>
        <w:t>.201</w:t>
      </w:r>
      <w:r>
        <w:rPr>
          <w:rFonts w:asciiTheme="minorHAnsi" w:eastAsia="Arial" w:hAnsiTheme="minorHAnsi" w:cs="Arial"/>
          <w:lang w:eastAsia="it-IT"/>
        </w:rPr>
        <w:t>9</w:t>
      </w:r>
      <w:r w:rsidRPr="002674F9">
        <w:rPr>
          <w:rFonts w:asciiTheme="minorHAnsi" w:eastAsia="Arial" w:hAnsiTheme="minorHAnsi" w:cs="Arial"/>
          <w:lang w:eastAsia="it-IT"/>
        </w:rPr>
        <w:t xml:space="preserve"> finalizzati </w:t>
      </w:r>
      <w:r w:rsidRPr="002674F9">
        <w:rPr>
          <w:rFonts w:asciiTheme="minorHAnsi" w:hAnsiTheme="minorHAnsi" w:cs="Arial"/>
        </w:rPr>
        <w:t>promuovere l’ecosistema dell’innovazione digitale lombardo</w:t>
      </w:r>
      <w:r w:rsidRPr="002674F9">
        <w:rPr>
          <w:rFonts w:asciiTheme="minorHAnsi" w:eastAsia="Arial" w:hAnsiTheme="minorHAnsi" w:cs="Arial"/>
          <w:lang w:eastAsia="it-IT"/>
        </w:rPr>
        <w:t>, nel rispetto delle previsioni della</w:t>
      </w:r>
      <w:r>
        <w:rPr>
          <w:rFonts w:asciiTheme="minorHAnsi" w:eastAsia="Arial" w:hAnsiTheme="minorHAnsi" w:cs="Arial"/>
          <w:lang w:eastAsia="it-IT"/>
        </w:rPr>
        <w:t xml:space="preserve"> </w:t>
      </w:r>
      <w:proofErr w:type="spellStart"/>
      <w:r>
        <w:rPr>
          <w:rFonts w:asciiTheme="minorHAnsi" w:eastAsia="Arial" w:hAnsiTheme="minorHAnsi" w:cs="Arial"/>
          <w:lang w:eastAsia="it-IT"/>
        </w:rPr>
        <w:t>l.r</w:t>
      </w:r>
      <w:proofErr w:type="spellEnd"/>
      <w:r>
        <w:rPr>
          <w:rFonts w:asciiTheme="minorHAnsi" w:eastAsia="Arial" w:hAnsiTheme="minorHAnsi" w:cs="Arial"/>
          <w:lang w:eastAsia="it-IT"/>
        </w:rPr>
        <w:t xml:space="preserve">    </w:t>
      </w:r>
      <w:r w:rsidRPr="002674F9">
        <w:rPr>
          <w:rFonts w:asciiTheme="minorHAnsi" w:eastAsia="Arial" w:hAnsiTheme="minorHAnsi" w:cs="Arial"/>
          <w:lang w:eastAsia="it-IT"/>
        </w:rPr>
        <w:t xml:space="preserve"> </w:t>
      </w:r>
      <w:r w:rsidRPr="002674F9">
        <w:rPr>
          <w:rFonts w:asciiTheme="minorHAnsi" w:hAnsiTheme="minorHAnsi"/>
          <w:color w:val="000000"/>
        </w:rPr>
        <w:t xml:space="preserve">24 settembre 2015 n.  26 «Manifattura diffusa creativa e tecnologica 4.0.» e </w:t>
      </w:r>
      <w:proofErr w:type="spellStart"/>
      <w:r w:rsidRPr="002674F9">
        <w:rPr>
          <w:rFonts w:asciiTheme="minorHAnsi" w:hAnsiTheme="minorHAnsi"/>
          <w:color w:val="000000"/>
        </w:rPr>
        <w:t>ss.mm.ii</w:t>
      </w:r>
      <w:proofErr w:type="spellEnd"/>
      <w:r w:rsidRPr="002674F9">
        <w:rPr>
          <w:rFonts w:asciiTheme="minorHAnsi" w:hAnsiTheme="minorHAnsi"/>
          <w:color w:val="000000"/>
        </w:rPr>
        <w:t xml:space="preserve">. ed in particolare l’art. 6 </w:t>
      </w:r>
      <w:r>
        <w:rPr>
          <w:rFonts w:asciiTheme="minorHAnsi" w:hAnsiTheme="minorHAnsi"/>
          <w:color w:val="000000"/>
        </w:rPr>
        <w:t xml:space="preserve">e la </w:t>
      </w:r>
      <w:proofErr w:type="spellStart"/>
      <w:r w:rsidRPr="002674F9">
        <w:rPr>
          <w:rFonts w:asciiTheme="minorHAnsi" w:eastAsia="Arial" w:hAnsiTheme="minorHAnsi" w:cs="Arial"/>
          <w:lang w:eastAsia="it-IT"/>
        </w:rPr>
        <w:t>l.r</w:t>
      </w:r>
      <w:proofErr w:type="spellEnd"/>
      <w:r w:rsidRPr="002674F9">
        <w:rPr>
          <w:rFonts w:asciiTheme="minorHAnsi" w:eastAsia="Arial" w:hAnsiTheme="minorHAnsi" w:cs="Arial"/>
          <w:lang w:eastAsia="it-IT"/>
        </w:rPr>
        <w:t xml:space="preserve">. </w:t>
      </w:r>
      <w:proofErr w:type="gramStart"/>
      <w:r w:rsidRPr="002674F9">
        <w:rPr>
          <w:rFonts w:asciiTheme="minorHAnsi" w:eastAsia="Arial" w:hAnsiTheme="minorHAnsi" w:cs="Arial"/>
          <w:lang w:eastAsia="it-IT"/>
        </w:rPr>
        <w:t>19.02.2014 ,</w:t>
      </w:r>
      <w:proofErr w:type="gramEnd"/>
      <w:r w:rsidRPr="002674F9">
        <w:rPr>
          <w:rFonts w:asciiTheme="minorHAnsi" w:eastAsia="Arial" w:hAnsiTheme="minorHAnsi" w:cs="Arial"/>
          <w:lang w:eastAsia="it-IT"/>
        </w:rPr>
        <w:t xml:space="preserve"> n.11 “Impresa Lombardia: per la libertà d’impresa, il lavoro e la competitività”, con particolare riferimento agli artt. 2 e 3 della stessa.</w:t>
      </w:r>
      <w:r w:rsidRPr="002674F9">
        <w:rPr>
          <w:rFonts w:asciiTheme="minorHAnsi" w:eastAsia="Arial" w:hAnsiTheme="minorHAnsi" w:cs="Arial"/>
          <w:i/>
          <w:lang w:eastAsia="it-IT"/>
        </w:rPr>
        <w:t xml:space="preserve"> </w:t>
      </w:r>
    </w:p>
    <w:p w14:paraId="4C083E5A" w14:textId="77777777" w:rsidR="000D4CD2" w:rsidRPr="002674F9" w:rsidRDefault="000D4CD2" w:rsidP="000D4CD2">
      <w:pPr>
        <w:spacing w:after="4" w:line="248" w:lineRule="auto"/>
        <w:ind w:left="259" w:right="133" w:hanging="10"/>
        <w:jc w:val="both"/>
        <w:rPr>
          <w:rFonts w:asciiTheme="minorHAnsi" w:eastAsia="Arial" w:hAnsiTheme="minorHAnsi" w:cs="Arial"/>
          <w:lang w:eastAsia="it-IT"/>
        </w:rPr>
      </w:pPr>
    </w:p>
    <w:p w14:paraId="734CDE8E" w14:textId="77777777" w:rsidR="000D4CD2" w:rsidRPr="002674F9" w:rsidRDefault="000D4CD2" w:rsidP="000D4CD2">
      <w:pPr>
        <w:spacing w:after="4" w:line="248" w:lineRule="auto"/>
        <w:ind w:left="259" w:right="133" w:hanging="10"/>
        <w:jc w:val="both"/>
        <w:rPr>
          <w:rFonts w:asciiTheme="minorHAnsi" w:eastAsia="Arial" w:hAnsiTheme="minorHAnsi" w:cs="Arial"/>
          <w:b/>
          <w:lang w:eastAsia="it-IT"/>
        </w:rPr>
      </w:pPr>
    </w:p>
    <w:p w14:paraId="6702E1F3" w14:textId="77777777" w:rsidR="000D4CD2" w:rsidRPr="002674F9" w:rsidRDefault="000D4CD2" w:rsidP="000D4CD2">
      <w:pPr>
        <w:numPr>
          <w:ilvl w:val="0"/>
          <w:numId w:val="5"/>
        </w:numPr>
        <w:spacing w:after="4" w:line="248" w:lineRule="auto"/>
        <w:ind w:right="133"/>
        <w:contextualSpacing/>
        <w:jc w:val="both"/>
        <w:rPr>
          <w:rFonts w:asciiTheme="minorHAnsi" w:eastAsia="Arial" w:hAnsiTheme="minorHAnsi" w:cs="Arial"/>
          <w:b/>
          <w:lang w:eastAsia="it-IT"/>
        </w:rPr>
      </w:pPr>
      <w:r w:rsidRPr="002674F9">
        <w:rPr>
          <w:rFonts w:asciiTheme="minorHAnsi" w:eastAsia="Arial" w:hAnsiTheme="minorHAnsi" w:cs="Arial"/>
          <w:b/>
          <w:lang w:eastAsia="it-IT"/>
        </w:rPr>
        <w:t>Modalità del trattamento dei dati</w:t>
      </w:r>
    </w:p>
    <w:p w14:paraId="74A3048F" w14:textId="77777777" w:rsidR="000D4CD2" w:rsidRPr="002674F9" w:rsidRDefault="000D4CD2" w:rsidP="000D4CD2">
      <w:pPr>
        <w:spacing w:after="4" w:line="248" w:lineRule="auto"/>
        <w:ind w:left="259" w:right="133" w:hanging="10"/>
        <w:jc w:val="both"/>
        <w:rPr>
          <w:rFonts w:asciiTheme="minorHAnsi" w:eastAsia="Arial" w:hAnsiTheme="minorHAnsi" w:cs="Arial"/>
          <w:b/>
          <w:lang w:eastAsia="it-IT"/>
        </w:rPr>
      </w:pPr>
    </w:p>
    <w:p w14:paraId="2CF2E79F" w14:textId="77777777" w:rsidR="000D4CD2" w:rsidRPr="002674F9" w:rsidRDefault="000D4CD2" w:rsidP="000D4CD2">
      <w:pPr>
        <w:spacing w:after="4" w:line="248" w:lineRule="auto"/>
        <w:ind w:left="259" w:right="133" w:hanging="10"/>
        <w:jc w:val="both"/>
        <w:rPr>
          <w:rFonts w:asciiTheme="minorHAnsi" w:eastAsia="Arial" w:hAnsiTheme="minorHAnsi" w:cs="Arial"/>
          <w:lang w:eastAsia="it-IT"/>
        </w:rPr>
      </w:pPr>
      <w:r w:rsidRPr="002674F9">
        <w:rPr>
          <w:rFonts w:asciiTheme="minorHAnsi" w:eastAsia="Arial" w:hAnsiTheme="minorHAnsi" w:cs="Arial"/>
          <w:lang w:eastAsia="it-IT"/>
        </w:rPr>
        <w:t xml:space="preserve">Il trattamento è effettuato con l’ausilio di mezzi elettronici o comunque automatizzati e trasmessi attraverso reti telematiche. </w:t>
      </w:r>
    </w:p>
    <w:p w14:paraId="7DAC9A65" w14:textId="77777777" w:rsidR="000D4CD2" w:rsidRPr="002674F9" w:rsidRDefault="000D4CD2" w:rsidP="000D4CD2">
      <w:pPr>
        <w:spacing w:after="4" w:line="248" w:lineRule="auto"/>
        <w:ind w:left="259" w:right="133" w:hanging="10"/>
        <w:jc w:val="both"/>
        <w:rPr>
          <w:rFonts w:asciiTheme="minorHAnsi" w:eastAsia="Arial" w:hAnsiTheme="minorHAnsi" w:cs="Arial"/>
          <w:lang w:eastAsia="it-IT"/>
        </w:rPr>
      </w:pPr>
      <w:r w:rsidRPr="002674F9">
        <w:rPr>
          <w:rFonts w:asciiTheme="minorHAnsi" w:eastAsia="Arial" w:hAnsiTheme="minorHAnsi" w:cs="Arial"/>
          <w:lang w:eastAsia="it-IT"/>
        </w:rPr>
        <w:t>Il Titolare adotta misure tecniche e organizzative adeguate a garantire un livello di sicurezza idoneo rispetto alla tipologia di dati trattati.</w:t>
      </w:r>
    </w:p>
    <w:p w14:paraId="61AC1A83" w14:textId="77777777" w:rsidR="000D4CD2" w:rsidRPr="002674F9" w:rsidRDefault="000D4CD2" w:rsidP="000D4CD2">
      <w:pPr>
        <w:spacing w:after="4" w:line="248" w:lineRule="auto"/>
        <w:ind w:right="133"/>
        <w:jc w:val="both"/>
        <w:rPr>
          <w:rFonts w:asciiTheme="minorHAnsi" w:eastAsia="Arial" w:hAnsiTheme="minorHAnsi" w:cs="Arial"/>
          <w:b/>
          <w:lang w:eastAsia="it-IT"/>
        </w:rPr>
      </w:pPr>
    </w:p>
    <w:p w14:paraId="2281FD51" w14:textId="77777777" w:rsidR="000D4CD2" w:rsidRPr="002674F9" w:rsidRDefault="000D4CD2" w:rsidP="000D4CD2">
      <w:pPr>
        <w:numPr>
          <w:ilvl w:val="0"/>
          <w:numId w:val="5"/>
        </w:numPr>
        <w:spacing w:after="4" w:line="248" w:lineRule="auto"/>
        <w:ind w:right="133"/>
        <w:contextualSpacing/>
        <w:jc w:val="both"/>
        <w:rPr>
          <w:rFonts w:asciiTheme="minorHAnsi" w:eastAsia="Arial" w:hAnsiTheme="minorHAnsi" w:cs="Arial"/>
          <w:b/>
          <w:lang w:eastAsia="it-IT"/>
        </w:rPr>
      </w:pPr>
      <w:r w:rsidRPr="002674F9">
        <w:rPr>
          <w:rFonts w:asciiTheme="minorHAnsi" w:eastAsia="Arial" w:hAnsiTheme="minorHAnsi" w:cs="Arial"/>
          <w:b/>
          <w:lang w:eastAsia="it-IT"/>
        </w:rPr>
        <w:t>Titolare del Trattamento</w:t>
      </w:r>
    </w:p>
    <w:p w14:paraId="6FDFCB37" w14:textId="77777777" w:rsidR="000D4CD2" w:rsidRPr="002674F9" w:rsidRDefault="000D4CD2" w:rsidP="000D4CD2">
      <w:pPr>
        <w:spacing w:after="4" w:line="248" w:lineRule="auto"/>
        <w:ind w:left="969" w:right="133"/>
        <w:contextualSpacing/>
        <w:jc w:val="both"/>
        <w:rPr>
          <w:rFonts w:asciiTheme="minorHAnsi" w:eastAsia="Arial" w:hAnsiTheme="minorHAnsi" w:cs="Arial"/>
          <w:b/>
          <w:lang w:eastAsia="it-IT"/>
        </w:rPr>
      </w:pPr>
    </w:p>
    <w:p w14:paraId="7783DF0F" w14:textId="77777777" w:rsidR="000D4CD2" w:rsidRPr="002674F9" w:rsidRDefault="000D4CD2" w:rsidP="000D4CD2">
      <w:pPr>
        <w:spacing w:after="4" w:line="248" w:lineRule="auto"/>
        <w:ind w:left="259" w:right="133" w:hanging="10"/>
        <w:jc w:val="both"/>
        <w:rPr>
          <w:rFonts w:asciiTheme="minorHAnsi" w:eastAsia="Arial" w:hAnsiTheme="minorHAnsi" w:cs="Arial"/>
          <w:lang w:eastAsia="it-IT"/>
        </w:rPr>
      </w:pPr>
      <w:r w:rsidRPr="002674F9">
        <w:rPr>
          <w:rFonts w:asciiTheme="minorHAnsi" w:eastAsia="Arial" w:hAnsiTheme="minorHAnsi" w:cs="Arial"/>
          <w:lang w:eastAsia="it-IT"/>
        </w:rPr>
        <w:t>Titolare del trattamento dei Suoi dati è Regione Lombardia nella persona del presidente pro tempore quale legale rappresentante, con sede in piazza Città di Lombardia, 1 20124 Milano.</w:t>
      </w:r>
    </w:p>
    <w:p w14:paraId="191139D0" w14:textId="77777777" w:rsidR="000D4CD2" w:rsidRPr="002674F9" w:rsidRDefault="000D4CD2" w:rsidP="000D4CD2">
      <w:pPr>
        <w:spacing w:after="4" w:line="248" w:lineRule="auto"/>
        <w:ind w:left="259" w:right="133" w:hanging="10"/>
        <w:jc w:val="both"/>
        <w:rPr>
          <w:rFonts w:asciiTheme="minorHAnsi" w:eastAsia="Arial" w:hAnsiTheme="minorHAnsi" w:cs="Arial"/>
          <w:i/>
          <w:lang w:eastAsia="it-IT"/>
        </w:rPr>
      </w:pPr>
    </w:p>
    <w:p w14:paraId="44E3A1AD" w14:textId="77777777" w:rsidR="000D4CD2" w:rsidRPr="002674F9" w:rsidRDefault="000D4CD2" w:rsidP="000D4CD2">
      <w:pPr>
        <w:numPr>
          <w:ilvl w:val="0"/>
          <w:numId w:val="5"/>
        </w:numPr>
        <w:spacing w:after="4" w:line="248" w:lineRule="auto"/>
        <w:ind w:right="133"/>
        <w:contextualSpacing/>
        <w:jc w:val="both"/>
        <w:rPr>
          <w:rFonts w:asciiTheme="minorHAnsi" w:eastAsia="Arial" w:hAnsiTheme="minorHAnsi" w:cs="Arial"/>
          <w:b/>
          <w:lang w:eastAsia="it-IT"/>
        </w:rPr>
      </w:pPr>
      <w:r w:rsidRPr="002674F9">
        <w:rPr>
          <w:rFonts w:asciiTheme="minorHAnsi" w:eastAsia="Arial" w:hAnsiTheme="minorHAnsi" w:cs="Arial"/>
          <w:b/>
          <w:lang w:eastAsia="it-IT"/>
        </w:rPr>
        <w:t>Responsabile della Protezione dei dati (RPD)</w:t>
      </w:r>
    </w:p>
    <w:p w14:paraId="6BBE3DC4" w14:textId="77777777" w:rsidR="000D4CD2" w:rsidRPr="002674F9" w:rsidRDefault="000D4CD2" w:rsidP="000D4CD2">
      <w:pPr>
        <w:spacing w:after="4" w:line="248" w:lineRule="auto"/>
        <w:ind w:left="259" w:right="133" w:hanging="10"/>
        <w:jc w:val="both"/>
        <w:rPr>
          <w:rFonts w:asciiTheme="minorHAnsi" w:eastAsia="Arial" w:hAnsiTheme="minorHAnsi" w:cs="Arial"/>
          <w:b/>
          <w:lang w:eastAsia="it-IT"/>
        </w:rPr>
      </w:pPr>
    </w:p>
    <w:p w14:paraId="7C5472D3" w14:textId="77777777" w:rsidR="000D4CD2" w:rsidRPr="002674F9" w:rsidRDefault="000D4CD2" w:rsidP="000D4CD2">
      <w:pPr>
        <w:spacing w:after="4" w:line="248" w:lineRule="auto"/>
        <w:ind w:left="259" w:right="133" w:hanging="10"/>
        <w:jc w:val="both"/>
        <w:rPr>
          <w:rFonts w:asciiTheme="minorHAnsi" w:eastAsia="Arial" w:hAnsiTheme="minorHAnsi" w:cs="Arial"/>
          <w:i/>
          <w:lang w:eastAsia="it-IT"/>
        </w:rPr>
      </w:pPr>
      <w:r w:rsidRPr="002674F9">
        <w:rPr>
          <w:rFonts w:asciiTheme="minorHAnsi" w:eastAsia="Arial" w:hAnsiTheme="minorHAnsi" w:cs="Arial"/>
          <w:lang w:eastAsia="it-IT"/>
        </w:rPr>
        <w:t>Il Responsabile della Protezione dei dati (RPD) è contattabile al seguente indirizzo mail: rpd@regione.lombardia.it.</w:t>
      </w:r>
    </w:p>
    <w:p w14:paraId="4EC5F4C6" w14:textId="77777777" w:rsidR="000D4CD2" w:rsidRPr="002674F9" w:rsidRDefault="000D4CD2" w:rsidP="000D4CD2">
      <w:pPr>
        <w:spacing w:after="4" w:line="248" w:lineRule="auto"/>
        <w:ind w:left="259" w:right="133" w:hanging="10"/>
        <w:jc w:val="both"/>
        <w:rPr>
          <w:rFonts w:asciiTheme="minorHAnsi" w:eastAsia="Arial" w:hAnsiTheme="minorHAnsi" w:cs="Arial"/>
          <w:b/>
          <w:lang w:eastAsia="it-IT"/>
        </w:rPr>
      </w:pPr>
    </w:p>
    <w:p w14:paraId="1B4C2DF8" w14:textId="77777777" w:rsidR="000D4CD2" w:rsidRPr="002674F9" w:rsidRDefault="000D4CD2" w:rsidP="000D4CD2">
      <w:pPr>
        <w:spacing w:after="4" w:line="248" w:lineRule="auto"/>
        <w:ind w:left="259" w:right="133" w:hanging="10"/>
        <w:jc w:val="both"/>
        <w:rPr>
          <w:rFonts w:asciiTheme="minorHAnsi" w:eastAsia="Arial" w:hAnsiTheme="minorHAnsi" w:cs="Arial"/>
          <w:lang w:eastAsia="it-IT"/>
        </w:rPr>
      </w:pPr>
    </w:p>
    <w:p w14:paraId="548C34FF" w14:textId="77777777" w:rsidR="000D4CD2" w:rsidRPr="002674F9" w:rsidRDefault="000D4CD2" w:rsidP="000D4CD2">
      <w:pPr>
        <w:numPr>
          <w:ilvl w:val="0"/>
          <w:numId w:val="5"/>
        </w:numPr>
        <w:spacing w:after="4" w:line="248" w:lineRule="auto"/>
        <w:ind w:right="133"/>
        <w:contextualSpacing/>
        <w:jc w:val="both"/>
        <w:rPr>
          <w:rFonts w:asciiTheme="minorHAnsi" w:eastAsia="Arial" w:hAnsiTheme="minorHAnsi" w:cs="Arial"/>
          <w:b/>
          <w:lang w:eastAsia="it-IT"/>
        </w:rPr>
      </w:pPr>
      <w:r w:rsidRPr="002674F9">
        <w:rPr>
          <w:rFonts w:asciiTheme="minorHAnsi" w:eastAsia="Arial" w:hAnsiTheme="minorHAnsi" w:cs="Arial"/>
          <w:b/>
          <w:lang w:eastAsia="it-IT"/>
        </w:rPr>
        <w:t>Comunicazione e diffusione dei dati personali</w:t>
      </w:r>
    </w:p>
    <w:p w14:paraId="21D9F36E" w14:textId="77777777" w:rsidR="000D4CD2" w:rsidRPr="002674F9" w:rsidRDefault="000D4CD2" w:rsidP="000D4CD2">
      <w:pPr>
        <w:spacing w:after="4" w:line="248" w:lineRule="auto"/>
        <w:ind w:left="207" w:right="133" w:hanging="10"/>
        <w:jc w:val="both"/>
        <w:rPr>
          <w:rFonts w:asciiTheme="minorHAnsi" w:eastAsia="Arial" w:hAnsiTheme="minorHAnsi" w:cs="Arial"/>
          <w:lang w:eastAsia="it-IT"/>
        </w:rPr>
      </w:pPr>
    </w:p>
    <w:p w14:paraId="415C7FCE" w14:textId="77777777" w:rsidR="000D4CD2" w:rsidRPr="002674F9" w:rsidRDefault="000D4CD2" w:rsidP="000D4CD2">
      <w:pPr>
        <w:spacing w:after="4" w:line="248" w:lineRule="auto"/>
        <w:ind w:left="207" w:hanging="10"/>
        <w:jc w:val="both"/>
        <w:rPr>
          <w:rFonts w:asciiTheme="minorHAnsi" w:eastAsia="Arial" w:hAnsiTheme="minorHAnsi" w:cs="Arial"/>
          <w:lang w:eastAsia="it-IT"/>
        </w:rPr>
      </w:pPr>
      <w:r w:rsidRPr="002674F9">
        <w:rPr>
          <w:rFonts w:asciiTheme="minorHAnsi" w:eastAsia="Arial" w:hAnsiTheme="minorHAnsi" w:cs="Arial"/>
          <w:lang w:eastAsia="it-IT"/>
        </w:rPr>
        <w:t>I Suoi dati potranno essere comunicati, per finalità istituzionali, ad altri titolari autonomi di trattamento dei dati pubblici o privati quali: Ministero dell’Interno (Banca dati antimafia - BDA).</w:t>
      </w:r>
    </w:p>
    <w:p w14:paraId="149FC832" w14:textId="77777777" w:rsidR="000D4CD2" w:rsidRPr="002674F9" w:rsidRDefault="000D4CD2" w:rsidP="000D4CD2">
      <w:pPr>
        <w:spacing w:after="4" w:line="248" w:lineRule="auto"/>
        <w:ind w:left="207" w:hanging="10"/>
        <w:jc w:val="both"/>
        <w:rPr>
          <w:rFonts w:asciiTheme="minorHAnsi" w:eastAsia="Arial" w:hAnsiTheme="minorHAnsi" w:cs="Arial"/>
          <w:lang w:eastAsia="it-IT"/>
        </w:rPr>
      </w:pPr>
    </w:p>
    <w:p w14:paraId="50CFEF25" w14:textId="77777777" w:rsidR="000D4CD2" w:rsidRPr="002674F9" w:rsidRDefault="000D4CD2" w:rsidP="000D4CD2">
      <w:pPr>
        <w:spacing w:after="4" w:line="248" w:lineRule="auto"/>
        <w:ind w:left="207" w:hanging="10"/>
        <w:jc w:val="both"/>
        <w:rPr>
          <w:rFonts w:asciiTheme="minorHAnsi" w:eastAsia="Arial" w:hAnsiTheme="minorHAnsi" w:cs="Arial"/>
          <w:i/>
          <w:highlight w:val="yellow"/>
          <w:lang w:eastAsia="it-IT"/>
        </w:rPr>
      </w:pPr>
      <w:r w:rsidRPr="002674F9">
        <w:rPr>
          <w:rFonts w:asciiTheme="minorHAnsi" w:eastAsia="Arial" w:hAnsiTheme="minorHAnsi" w:cs="Arial"/>
          <w:lang w:eastAsia="it-IT"/>
        </w:rPr>
        <w:t xml:space="preserve">L’elenco di eventuali ulteriori soggetti terzi è disponibile presso la sede del Titolare </w:t>
      </w:r>
    </w:p>
    <w:p w14:paraId="54163522" w14:textId="77777777" w:rsidR="000D4CD2" w:rsidRPr="002674F9" w:rsidRDefault="000D4CD2" w:rsidP="000D4CD2">
      <w:pPr>
        <w:spacing w:after="4" w:line="248" w:lineRule="auto"/>
        <w:ind w:left="207" w:hanging="10"/>
        <w:jc w:val="both"/>
        <w:rPr>
          <w:rFonts w:asciiTheme="minorHAnsi" w:eastAsia="Arial" w:hAnsiTheme="minorHAnsi" w:cs="Arial"/>
          <w:lang w:eastAsia="it-IT"/>
        </w:rPr>
      </w:pPr>
    </w:p>
    <w:p w14:paraId="73013942" w14:textId="77777777" w:rsidR="000D4CD2" w:rsidRPr="002674F9" w:rsidRDefault="000D4CD2" w:rsidP="000D4CD2">
      <w:pPr>
        <w:spacing w:after="4" w:line="248" w:lineRule="auto"/>
        <w:ind w:left="207" w:hanging="10"/>
        <w:jc w:val="both"/>
        <w:rPr>
          <w:rFonts w:asciiTheme="minorHAnsi" w:eastAsia="Arial" w:hAnsiTheme="minorHAnsi" w:cs="Arial"/>
          <w:lang w:eastAsia="it-IT"/>
        </w:rPr>
      </w:pPr>
      <w:r w:rsidRPr="002674F9">
        <w:rPr>
          <w:rFonts w:asciiTheme="minorHAnsi" w:eastAsia="Arial" w:hAnsiTheme="minorHAnsi" w:cs="Arial"/>
          <w:lang w:eastAsia="it-IT"/>
        </w:rPr>
        <w:t>I destinatari dei Suoi dati personali sono stati adeguatamente istruiti per poter trattare i Suoi dati personali, e assicurano il medesimo livello di sicurezza offerto dal Titolare.</w:t>
      </w:r>
    </w:p>
    <w:p w14:paraId="10FE8600" w14:textId="77777777" w:rsidR="000D4CD2" w:rsidRPr="002674F9" w:rsidRDefault="000D4CD2" w:rsidP="000D4CD2">
      <w:pPr>
        <w:spacing w:after="4" w:line="248" w:lineRule="auto"/>
        <w:ind w:left="259" w:right="133" w:hanging="10"/>
        <w:jc w:val="both"/>
        <w:rPr>
          <w:rFonts w:asciiTheme="minorHAnsi" w:eastAsia="Arial" w:hAnsiTheme="minorHAnsi" w:cs="Arial"/>
          <w:lang w:eastAsia="it-IT"/>
        </w:rPr>
      </w:pPr>
    </w:p>
    <w:p w14:paraId="0F676C92" w14:textId="77777777" w:rsidR="000D4CD2" w:rsidRPr="002674F9" w:rsidRDefault="000D4CD2" w:rsidP="000D4CD2">
      <w:pPr>
        <w:numPr>
          <w:ilvl w:val="0"/>
          <w:numId w:val="5"/>
        </w:numPr>
        <w:spacing w:after="4" w:line="248" w:lineRule="auto"/>
        <w:ind w:right="133"/>
        <w:contextualSpacing/>
        <w:jc w:val="both"/>
        <w:rPr>
          <w:rFonts w:asciiTheme="minorHAnsi" w:eastAsia="Arial" w:hAnsiTheme="minorHAnsi" w:cs="Arial"/>
          <w:b/>
          <w:lang w:eastAsia="it-IT"/>
        </w:rPr>
      </w:pPr>
      <w:r w:rsidRPr="002674F9">
        <w:rPr>
          <w:rFonts w:asciiTheme="minorHAnsi" w:eastAsia="Arial" w:hAnsiTheme="minorHAnsi" w:cs="Arial"/>
          <w:b/>
          <w:lang w:eastAsia="it-IT"/>
        </w:rPr>
        <w:t>Tempi di conservazione dei dati</w:t>
      </w:r>
    </w:p>
    <w:p w14:paraId="0DBCC3DB" w14:textId="77777777" w:rsidR="000D4CD2" w:rsidRPr="002674F9" w:rsidRDefault="000D4CD2" w:rsidP="000D4CD2">
      <w:pPr>
        <w:spacing w:after="4" w:line="248" w:lineRule="auto"/>
        <w:ind w:left="207" w:right="133" w:hanging="10"/>
        <w:jc w:val="both"/>
        <w:rPr>
          <w:rFonts w:asciiTheme="minorHAnsi" w:eastAsia="Arial" w:hAnsiTheme="minorHAnsi" w:cs="Arial"/>
          <w:lang w:eastAsia="it-IT"/>
        </w:rPr>
      </w:pPr>
      <w:r w:rsidRPr="002674F9">
        <w:rPr>
          <w:rFonts w:asciiTheme="minorHAnsi" w:eastAsia="Arial" w:hAnsiTheme="minorHAnsi" w:cs="Arial"/>
          <w:lang w:eastAsia="it-IT"/>
        </w:rPr>
        <w:lastRenderedPageBreak/>
        <w:t xml:space="preserve">I dati verranno conservati per cinque anni dalla data della ultima erogazione effettuata, purché non insorgano fatti che determinino la necessità di ulteriore utilizzo all’interno del processo riguardante le vicende del finanziamento. </w:t>
      </w:r>
    </w:p>
    <w:p w14:paraId="1DB25F7C" w14:textId="77777777" w:rsidR="000D4CD2" w:rsidRPr="002674F9" w:rsidRDefault="000D4CD2" w:rsidP="000D4CD2">
      <w:pPr>
        <w:spacing w:after="4" w:line="248" w:lineRule="auto"/>
        <w:ind w:left="207" w:right="133" w:hanging="10"/>
        <w:jc w:val="both"/>
        <w:rPr>
          <w:rFonts w:asciiTheme="minorHAnsi" w:eastAsia="Arial" w:hAnsiTheme="minorHAnsi" w:cs="Arial"/>
          <w:b/>
          <w:lang w:eastAsia="it-IT"/>
        </w:rPr>
      </w:pPr>
    </w:p>
    <w:p w14:paraId="5F05D0FE" w14:textId="77777777" w:rsidR="000D4CD2" w:rsidRPr="002674F9" w:rsidRDefault="000D4CD2" w:rsidP="000D4CD2">
      <w:pPr>
        <w:numPr>
          <w:ilvl w:val="0"/>
          <w:numId w:val="5"/>
        </w:numPr>
        <w:spacing w:after="4" w:line="248" w:lineRule="auto"/>
        <w:ind w:right="133"/>
        <w:contextualSpacing/>
        <w:jc w:val="both"/>
        <w:rPr>
          <w:rFonts w:asciiTheme="minorHAnsi" w:eastAsia="Arial" w:hAnsiTheme="minorHAnsi" w:cs="Arial"/>
          <w:b/>
          <w:lang w:eastAsia="it-IT"/>
        </w:rPr>
      </w:pPr>
      <w:r w:rsidRPr="002674F9">
        <w:rPr>
          <w:rFonts w:asciiTheme="minorHAnsi" w:eastAsia="Arial" w:hAnsiTheme="minorHAnsi" w:cs="Arial"/>
          <w:b/>
          <w:lang w:eastAsia="it-IT"/>
        </w:rPr>
        <w:t>Diritti dell'interessato</w:t>
      </w:r>
    </w:p>
    <w:p w14:paraId="7D2F7BE8" w14:textId="77777777" w:rsidR="000D4CD2" w:rsidRPr="002674F9" w:rsidRDefault="000D4CD2" w:rsidP="000D4CD2">
      <w:pPr>
        <w:spacing w:after="4" w:line="248" w:lineRule="auto"/>
        <w:ind w:left="720" w:right="133"/>
        <w:jc w:val="both"/>
        <w:rPr>
          <w:rFonts w:asciiTheme="minorHAnsi" w:eastAsia="Arial" w:hAnsiTheme="minorHAnsi" w:cs="Arial"/>
          <w:lang w:eastAsia="it-IT"/>
        </w:rPr>
      </w:pPr>
    </w:p>
    <w:p w14:paraId="21B1791B" w14:textId="77777777" w:rsidR="000D4CD2" w:rsidRPr="002674F9" w:rsidRDefault="000D4CD2" w:rsidP="000D4CD2">
      <w:pPr>
        <w:spacing w:after="4" w:line="248" w:lineRule="auto"/>
        <w:ind w:right="133" w:hanging="10"/>
        <w:jc w:val="both"/>
        <w:rPr>
          <w:rFonts w:asciiTheme="minorHAnsi" w:eastAsia="Arial" w:hAnsiTheme="minorHAnsi" w:cs="Arial"/>
          <w:lang w:eastAsia="it-IT"/>
        </w:rPr>
      </w:pPr>
      <w:r w:rsidRPr="002674F9">
        <w:rPr>
          <w:rFonts w:asciiTheme="minorHAnsi" w:eastAsia="Arial" w:hAnsiTheme="minorHAnsi" w:cs="Arial"/>
          <w:lang w:eastAsia="it-IT"/>
        </w:rPr>
        <w:t>Lei potrà esercitare i diritti di cui agli artt. da 15 a 22 del Regolamento UE 679/2016, ove applicabili con particolare riferimento all’art.13 comma 2 lettera B) che prevede il diritto di accesso ai dati personali, la rettifica, la cancellazione, la limitazione del trattamento, l’opposizione e la portabilità dei dati.</w:t>
      </w:r>
    </w:p>
    <w:p w14:paraId="307FC42C" w14:textId="77777777" w:rsidR="000D4CD2" w:rsidRPr="002674F9" w:rsidRDefault="000D4CD2" w:rsidP="000D4CD2">
      <w:pPr>
        <w:spacing w:after="160" w:line="259" w:lineRule="auto"/>
        <w:jc w:val="both"/>
        <w:rPr>
          <w:rFonts w:asciiTheme="minorHAnsi" w:eastAsia="Arial" w:hAnsiTheme="minorHAnsi" w:cs="Arial"/>
          <w:lang w:eastAsia="it-IT"/>
        </w:rPr>
      </w:pPr>
      <w:r w:rsidRPr="002674F9">
        <w:rPr>
          <w:rFonts w:asciiTheme="minorHAnsi" w:eastAsia="Arial" w:hAnsiTheme="minorHAnsi" w:cs="Arial"/>
          <w:lang w:eastAsia="it-IT"/>
        </w:rPr>
        <w:t xml:space="preserve">Le sue Richieste per l’esercizio dei Suoi diritti dovranno essere inviate all’indirizzo di posta elettronica </w:t>
      </w:r>
      <w:hyperlink r:id="rId5" w:history="1">
        <w:r w:rsidRPr="002674F9">
          <w:rPr>
            <w:rFonts w:asciiTheme="minorHAnsi" w:eastAsia="Arial" w:hAnsiTheme="minorHAnsi" w:cs="Arial"/>
            <w:color w:val="0563C1"/>
            <w:u w:val="single"/>
            <w:lang w:eastAsia="it-IT"/>
          </w:rPr>
          <w:t>sviluppo_economico@pec.regione.lombardia.it</w:t>
        </w:r>
      </w:hyperlink>
    </w:p>
    <w:p w14:paraId="30958AC7" w14:textId="77777777" w:rsidR="000D4CD2" w:rsidRPr="002674F9" w:rsidRDefault="000D4CD2" w:rsidP="000D4CD2">
      <w:pPr>
        <w:spacing w:after="4" w:line="248" w:lineRule="auto"/>
        <w:ind w:right="133" w:hanging="10"/>
        <w:jc w:val="both"/>
        <w:rPr>
          <w:rFonts w:asciiTheme="minorHAnsi" w:eastAsia="Arial" w:hAnsiTheme="minorHAnsi" w:cs="Arial"/>
          <w:lang w:eastAsia="it-IT"/>
        </w:rPr>
      </w:pPr>
      <w:r w:rsidRPr="002674F9">
        <w:rPr>
          <w:rFonts w:asciiTheme="minorHAnsi" w:eastAsia="Arial" w:hAnsiTheme="minorHAnsi" w:cs="Arial"/>
          <w:lang w:eastAsia="it-IT"/>
        </w:rPr>
        <w:t>Lei ha, inoltre, diritto di proporre reclamo all’Autorità di Controllo competente.</w:t>
      </w:r>
    </w:p>
    <w:p w14:paraId="73F9B002" w14:textId="77777777" w:rsidR="000D4CD2" w:rsidRPr="002674F9" w:rsidRDefault="000D4CD2" w:rsidP="000D4CD2">
      <w:pPr>
        <w:spacing w:line="259" w:lineRule="auto"/>
        <w:ind w:left="143"/>
        <w:jc w:val="both"/>
        <w:rPr>
          <w:rFonts w:asciiTheme="minorHAnsi" w:hAnsiTheme="minorHAnsi"/>
        </w:rPr>
      </w:pPr>
    </w:p>
    <w:sectPr w:rsidR="000D4CD2" w:rsidRPr="002674F9" w:rsidSect="003C3BA7">
      <w:pgSz w:w="11906" w:h="16838"/>
      <w:pgMar w:top="1360" w:right="1020" w:bottom="280" w:left="1020" w:header="720" w:footer="72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3"/>
    <w:multiLevelType w:val="multilevel"/>
    <w:tmpl w:val="00000013"/>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29696B01"/>
    <w:multiLevelType w:val="hybridMultilevel"/>
    <w:tmpl w:val="41AA7C94"/>
    <w:lvl w:ilvl="0" w:tplc="0410000F">
      <w:start w:val="1"/>
      <w:numFmt w:val="decimal"/>
      <w:lvlText w:val="%1."/>
      <w:lvlJc w:val="left"/>
      <w:pPr>
        <w:ind w:left="969" w:hanging="360"/>
      </w:pPr>
    </w:lvl>
    <w:lvl w:ilvl="1" w:tplc="04100019">
      <w:start w:val="1"/>
      <w:numFmt w:val="lowerLetter"/>
      <w:lvlText w:val="%2."/>
      <w:lvlJc w:val="left"/>
      <w:pPr>
        <w:ind w:left="1689" w:hanging="360"/>
      </w:pPr>
    </w:lvl>
    <w:lvl w:ilvl="2" w:tplc="0410001B">
      <w:start w:val="1"/>
      <w:numFmt w:val="lowerRoman"/>
      <w:lvlText w:val="%3."/>
      <w:lvlJc w:val="right"/>
      <w:pPr>
        <w:ind w:left="2409" w:hanging="180"/>
      </w:pPr>
    </w:lvl>
    <w:lvl w:ilvl="3" w:tplc="0410000F">
      <w:start w:val="1"/>
      <w:numFmt w:val="decimal"/>
      <w:lvlText w:val="%4."/>
      <w:lvlJc w:val="left"/>
      <w:pPr>
        <w:ind w:left="3129" w:hanging="360"/>
      </w:pPr>
    </w:lvl>
    <w:lvl w:ilvl="4" w:tplc="04100019">
      <w:start w:val="1"/>
      <w:numFmt w:val="lowerLetter"/>
      <w:lvlText w:val="%5."/>
      <w:lvlJc w:val="left"/>
      <w:pPr>
        <w:ind w:left="3849" w:hanging="360"/>
      </w:pPr>
    </w:lvl>
    <w:lvl w:ilvl="5" w:tplc="0410001B">
      <w:start w:val="1"/>
      <w:numFmt w:val="lowerRoman"/>
      <w:lvlText w:val="%6."/>
      <w:lvlJc w:val="right"/>
      <w:pPr>
        <w:ind w:left="4569" w:hanging="180"/>
      </w:pPr>
    </w:lvl>
    <w:lvl w:ilvl="6" w:tplc="0410000F">
      <w:start w:val="1"/>
      <w:numFmt w:val="decimal"/>
      <w:lvlText w:val="%7."/>
      <w:lvlJc w:val="left"/>
      <w:pPr>
        <w:ind w:left="5289" w:hanging="360"/>
      </w:pPr>
    </w:lvl>
    <w:lvl w:ilvl="7" w:tplc="04100019">
      <w:start w:val="1"/>
      <w:numFmt w:val="lowerLetter"/>
      <w:lvlText w:val="%8."/>
      <w:lvlJc w:val="left"/>
      <w:pPr>
        <w:ind w:left="6009" w:hanging="360"/>
      </w:pPr>
    </w:lvl>
    <w:lvl w:ilvl="8" w:tplc="0410001B">
      <w:start w:val="1"/>
      <w:numFmt w:val="lowerRoman"/>
      <w:lvlText w:val="%9."/>
      <w:lvlJc w:val="right"/>
      <w:pPr>
        <w:ind w:left="6729" w:hanging="180"/>
      </w:pPr>
    </w:lvl>
  </w:abstractNum>
  <w:abstractNum w:abstractNumId="2" w15:restartNumberingAfterBreak="0">
    <w:nsid w:val="39426B5F"/>
    <w:multiLevelType w:val="hybridMultilevel"/>
    <w:tmpl w:val="ECDAE72A"/>
    <w:lvl w:ilvl="0" w:tplc="BED45D0E">
      <w:start w:val="1"/>
      <w:numFmt w:val="bullet"/>
      <w:lvlText w:val=""/>
      <w:lvlJc w:val="left"/>
      <w:pPr>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B2E03D0"/>
    <w:multiLevelType w:val="multilevel"/>
    <w:tmpl w:val="D5F2519C"/>
    <w:lvl w:ilvl="0">
      <w:start w:val="1"/>
      <w:numFmt w:val="decimal"/>
      <w:lvlText w:val="%1."/>
      <w:lvlJc w:val="left"/>
      <w:pPr>
        <w:ind w:left="1778" w:hanging="360"/>
      </w:pPr>
      <w:rPr>
        <w:rFonts w:hint="default"/>
        <w:b/>
        <w:i w:val="0"/>
        <w:color w:val="auto"/>
        <w:sz w:val="20"/>
        <w:szCs w:val="20"/>
      </w:rPr>
    </w:lvl>
    <w:lvl w:ilvl="1">
      <w:start w:val="1"/>
      <w:numFmt w:val="decimal"/>
      <w:lvlText w:val="%1.%2."/>
      <w:lvlJc w:val="left"/>
      <w:pPr>
        <w:ind w:left="508" w:hanging="432"/>
      </w:pPr>
      <w:rPr>
        <w:b/>
      </w:r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4" w15:restartNumberingAfterBreak="0">
    <w:nsid w:val="6C4A2115"/>
    <w:multiLevelType w:val="hybridMultilevel"/>
    <w:tmpl w:val="8836FF9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CE11391"/>
    <w:multiLevelType w:val="hybridMultilevel"/>
    <w:tmpl w:val="8F1A6140"/>
    <w:lvl w:ilvl="0" w:tplc="B2AAA972">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CD2"/>
    <w:rsid w:val="000D4CD2"/>
    <w:rsid w:val="00215C6C"/>
    <w:rsid w:val="003C3BA7"/>
    <w:rsid w:val="003E164A"/>
    <w:rsid w:val="006E2AFB"/>
    <w:rsid w:val="00CC1D3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3141E"/>
  <w15:chartTrackingRefBased/>
  <w15:docId w15:val="{919D708A-4F11-41C6-9412-0A1002E46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rsid w:val="000D4CD2"/>
    <w:pPr>
      <w:spacing w:after="0" w:line="240" w:lineRule="auto"/>
    </w:pPr>
    <w:rPr>
      <w:rFonts w:ascii="Calibri" w:eastAsia="Times New Roman"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elenco 1°liv"/>
    <w:basedOn w:val="Normale"/>
    <w:uiPriority w:val="34"/>
    <w:qFormat/>
    <w:rsid w:val="000D4CD2"/>
    <w:pPr>
      <w:ind w:left="720"/>
      <w:contextualSpacing/>
    </w:pPr>
  </w:style>
  <w:style w:type="character" w:customStyle="1" w:styleId="Carpredefinitoparagrafo1">
    <w:name w:val="Car. predefinito paragrafo1"/>
    <w:rsid w:val="000D4CD2"/>
  </w:style>
  <w:style w:type="paragraph" w:customStyle="1" w:styleId="Normale1">
    <w:name w:val="Normale1"/>
    <w:rsid w:val="000D4CD2"/>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paragraph" w:styleId="Intestazione">
    <w:name w:val="header"/>
    <w:basedOn w:val="Normale1"/>
    <w:link w:val="IntestazioneCarattere"/>
    <w:rsid w:val="000D4CD2"/>
    <w:pPr>
      <w:tabs>
        <w:tab w:val="center" w:pos="4819"/>
        <w:tab w:val="right" w:pos="9638"/>
      </w:tabs>
      <w:spacing w:after="0" w:line="100" w:lineRule="atLeast"/>
    </w:pPr>
  </w:style>
  <w:style w:type="character" w:customStyle="1" w:styleId="IntestazioneCarattere">
    <w:name w:val="Intestazione Carattere"/>
    <w:basedOn w:val="Carpredefinitoparagrafo"/>
    <w:link w:val="Intestazione"/>
    <w:rsid w:val="000D4CD2"/>
    <w:rPr>
      <w:rFonts w:ascii="Tw Cen MT" w:eastAsia="Tw Cen MT" w:hAnsi="Tw Cen MT" w:cs="Tw Cen MT"/>
      <w:kern w:val="1"/>
      <w:sz w:val="24"/>
      <w:szCs w:val="24"/>
      <w:lang w:eastAsia="zh-CN" w:bidi="hi-IN"/>
    </w:rPr>
  </w:style>
  <w:style w:type="paragraph" w:styleId="Pidipagina">
    <w:name w:val="footer"/>
    <w:basedOn w:val="Normale1"/>
    <w:link w:val="PidipaginaCarattere"/>
    <w:uiPriority w:val="99"/>
    <w:rsid w:val="000D4CD2"/>
    <w:pPr>
      <w:tabs>
        <w:tab w:val="center" w:pos="4819"/>
        <w:tab w:val="right" w:pos="9638"/>
      </w:tabs>
      <w:spacing w:after="0" w:line="100" w:lineRule="atLeast"/>
    </w:pPr>
  </w:style>
  <w:style w:type="character" w:customStyle="1" w:styleId="PidipaginaCarattere">
    <w:name w:val="Piè di pagina Carattere"/>
    <w:basedOn w:val="Carpredefinitoparagrafo"/>
    <w:link w:val="Pidipagina"/>
    <w:uiPriority w:val="99"/>
    <w:rsid w:val="000D4CD2"/>
    <w:rPr>
      <w:rFonts w:ascii="Tw Cen MT" w:eastAsia="Tw Cen MT" w:hAnsi="Tw Cen MT" w:cs="Tw Cen MT"/>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viluppo.economico@pec.regione.lombardia.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540</Words>
  <Characters>3083</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Gessyca Golia</dc:creator>
  <cp:keywords/>
  <dc:description/>
  <cp:lastModifiedBy>Giovanna Pucillo</cp:lastModifiedBy>
  <cp:revision>4</cp:revision>
  <dcterms:created xsi:type="dcterms:W3CDTF">2019-09-05T14:31:00Z</dcterms:created>
  <dcterms:modified xsi:type="dcterms:W3CDTF">2019-10-02T14:46:00Z</dcterms:modified>
</cp:coreProperties>
</file>